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afterLines="100" w:line="48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201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color w:val="000000"/>
          <w:sz w:val="32"/>
          <w:szCs w:val="32"/>
        </w:rPr>
        <w:t>年铜陵学院对口升学考试加分（免试）申请表</w:t>
      </w:r>
    </w:p>
    <w:tbl>
      <w:tblPr>
        <w:tblStyle w:val="5"/>
        <w:tblW w:w="9381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94"/>
        <w:gridCol w:w="1264"/>
        <w:gridCol w:w="401"/>
        <w:gridCol w:w="1783"/>
        <w:gridCol w:w="1234"/>
        <w:gridCol w:w="2305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3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6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3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考生类别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往届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报考专业</w:t>
            </w:r>
          </w:p>
        </w:tc>
        <w:tc>
          <w:tcPr>
            <w:tcW w:w="3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技能大赛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获奖情况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获奖时间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获奖项目</w:t>
            </w:r>
          </w:p>
        </w:tc>
        <w:tc>
          <w:tcPr>
            <w:tcW w:w="230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239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获奖等级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2" w:hRule="atLeast"/>
        </w:trPr>
        <w:tc>
          <w:tcPr>
            <w:tcW w:w="2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其他加分项目</w:t>
            </w:r>
          </w:p>
        </w:tc>
        <w:tc>
          <w:tcPr>
            <w:tcW w:w="3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申请优惠</w:t>
            </w:r>
          </w:p>
          <w:p>
            <w:pPr>
              <w:autoSpaceDN w:val="0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94" w:hRule="atLeast"/>
        </w:trPr>
        <w:tc>
          <w:tcPr>
            <w:tcW w:w="2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审核意见</w:t>
            </w:r>
          </w:p>
        </w:tc>
        <w:tc>
          <w:tcPr>
            <w:tcW w:w="6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审核人签名：                     年  月  日(盖章)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14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市级教育行政部门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审核意见</w:t>
            </w:r>
          </w:p>
        </w:tc>
        <w:tc>
          <w:tcPr>
            <w:tcW w:w="6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审核人签名：                     年  月  日(盖章)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1" w:hRule="atLeast"/>
        </w:trPr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学校审核意见  </w:t>
            </w:r>
          </w:p>
        </w:tc>
        <w:tc>
          <w:tcPr>
            <w:tcW w:w="698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审核人签名：                     年  月  日(盖章)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88" w:lineRule="auto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注：</w:t>
      </w:r>
    </w:p>
    <w:p>
      <w:pPr>
        <w:spacing w:line="288" w:lineRule="auto"/>
        <w:ind w:firstLine="482" w:firstLineChars="200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1.审核人需在获奖证书复印件上签名，并加盖市教育局公章。现场报名时，原件、复印件、申请表一并交验。</w:t>
      </w:r>
    </w:p>
    <w:p>
      <w:pPr>
        <w:spacing w:line="288" w:lineRule="auto"/>
        <w:ind w:firstLine="482" w:firstLineChars="200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2.“申请优惠政策”栏：填写“直接录取”、“加分”。</w:t>
      </w:r>
    </w:p>
    <w:p>
      <w:r>
        <w:rPr>
          <w:rFonts w:eastAsia="仿宋_GB2312"/>
          <w:b/>
          <w:color w:val="000000"/>
          <w:sz w:val="24"/>
        </w:rPr>
        <w:t>3.“获奖等级”栏：填写 “省赛三等奖”、“市赛一等奖”等。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3B"/>
    <w:rsid w:val="001A5F13"/>
    <w:rsid w:val="00B9586F"/>
    <w:rsid w:val="00C22F3B"/>
    <w:rsid w:val="00D64597"/>
    <w:rsid w:val="036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62</Words>
  <Characters>358</Characters>
  <Lines>2</Lines>
  <Paragraphs>1</Paragraphs>
  <ScaleCrop>false</ScaleCrop>
  <LinksUpToDate>false</LinksUpToDate>
  <CharactersWithSpaces>419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2017-02-16T08:42:00Z</dcterms:created>
  <dc:creator>Sky123.Org</dc:creator>
  <cp:lastModifiedBy>Administrator</cp:lastModifiedBy>
  <dcterms:modified xsi:type="dcterms:W3CDTF">2018-03-26T08:39:19Z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